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91"/>
        <w:jc w:val="both"/>
      </w:pPr>
      <w:r>
        <w:rPr/>
        <w:t>CONTRATO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2020170301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80" w:right="115"/>
        <w:jc w:val="both"/>
      </w:pPr>
      <w:r>
        <w:rPr/>
        <w:t>Pelo presente instrumento de</w:t>
      </w:r>
      <w:r>
        <w:rPr>
          <w:spacing w:val="1"/>
        </w:rPr>
        <w:t> </w:t>
      </w:r>
      <w:r>
        <w:rPr/>
        <w:t>Contrato, de um lado o Município de</w:t>
      </w:r>
      <w:r>
        <w:rPr>
          <w:spacing w:val="1"/>
        </w:rPr>
        <w:t> </w:t>
      </w:r>
      <w:r>
        <w:rPr/>
        <w:t>MARACANÃ, através do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CNPJ-MF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11.783.343/0001-96,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 representado neste ato pelo Sr. LUIZ PINHEIRO DE ARAUJO JUNIOR, SECRETARIO</w:t>
      </w:r>
      <w:r>
        <w:rPr>
          <w:spacing w:val="1"/>
        </w:rPr>
        <w:t> </w:t>
      </w:r>
      <w:r>
        <w:rPr/>
        <w:t>MUNICIPAL,</w:t>
      </w:r>
      <w:r>
        <w:rPr>
          <w:spacing w:val="9"/>
        </w:rPr>
        <w:t> </w:t>
      </w:r>
      <w:r>
        <w:rPr/>
        <w:t>portador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CPF</w:t>
      </w:r>
      <w:r>
        <w:rPr>
          <w:spacing w:val="10"/>
        </w:rPr>
        <w:t> </w:t>
      </w:r>
      <w:r>
        <w:rPr/>
        <w:t>nº</w:t>
      </w:r>
      <w:r>
        <w:rPr>
          <w:spacing w:val="8"/>
        </w:rPr>
        <w:t> </w:t>
      </w:r>
      <w:r>
        <w:rPr/>
        <w:t>516.567.012-00,</w:t>
      </w:r>
      <w:r>
        <w:rPr>
          <w:spacing w:val="8"/>
        </w:rPr>
        <w:t> </w:t>
      </w:r>
      <w:r>
        <w:rPr/>
        <w:t>residente</w:t>
      </w:r>
      <w:r>
        <w:rPr>
          <w:spacing w:val="8"/>
        </w:rPr>
        <w:t> </w:t>
      </w:r>
      <w:r>
        <w:rPr/>
        <w:t>na</w:t>
      </w:r>
      <w:r>
        <w:rPr>
          <w:spacing w:val="7"/>
        </w:rPr>
        <w:t> </w:t>
      </w:r>
      <w:r>
        <w:rPr/>
        <w:t>TV.</w:t>
      </w:r>
      <w:r>
        <w:rPr>
          <w:spacing w:val="10"/>
        </w:rPr>
        <w:t> </w:t>
      </w:r>
      <w:r>
        <w:rPr/>
        <w:t>SATURNINO</w:t>
      </w:r>
      <w:r>
        <w:rPr>
          <w:spacing w:val="8"/>
        </w:rPr>
        <w:t> </w:t>
      </w:r>
      <w:r>
        <w:rPr/>
        <w:t>COSTA,</w:t>
      </w:r>
      <w:r>
        <w:rPr>
          <w:spacing w:val="10"/>
        </w:rPr>
        <w:t> </w:t>
      </w:r>
      <w:r>
        <w:rPr/>
        <w:t>46</w:t>
      </w:r>
      <w:r>
        <w:rPr>
          <w:spacing w:val="14"/>
        </w:rPr>
        <w:t> </w:t>
      </w:r>
      <w:r>
        <w:rPr/>
        <w:t>-</w:t>
      </w:r>
      <w:r>
        <w:rPr>
          <w:spacing w:val="9"/>
        </w:rPr>
        <w:t> </w:t>
      </w:r>
      <w:r>
        <w:rPr/>
        <w:t>QUADRA</w:t>
      </w:r>
    </w:p>
    <w:p>
      <w:pPr>
        <w:pStyle w:val="BodyText"/>
        <w:ind w:left="180" w:right="112"/>
        <w:jc w:val="both"/>
      </w:pPr>
      <w:r>
        <w:rPr/>
        <w:t>47, e do outro lado a empresa PHENIX HOSPITALAR LTDA - ME, inscrita no CNPJ</w:t>
      </w:r>
      <w:r>
        <w:rPr>
          <w:spacing w:val="55"/>
        </w:rPr>
        <w:t> </w:t>
      </w:r>
      <w:r>
        <w:rPr/>
        <w:t>nº 07.851.653/0001-</w:t>
      </w:r>
      <w:r>
        <w:rPr>
          <w:spacing w:val="1"/>
        </w:rPr>
        <w:t> </w:t>
      </w:r>
      <w:r>
        <w:rPr/>
        <w:t>23,</w:t>
      </w:r>
      <w:r>
        <w:rPr>
          <w:spacing w:val="16"/>
        </w:rPr>
        <w:t> </w:t>
      </w:r>
      <w:r>
        <w:rPr/>
        <w:t>com</w:t>
      </w:r>
      <w:r>
        <w:rPr>
          <w:spacing w:val="15"/>
        </w:rPr>
        <w:t> </w:t>
      </w:r>
      <w:r>
        <w:rPr/>
        <w:t>sede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/>
        <w:t>Pass.</w:t>
      </w:r>
      <w:r>
        <w:rPr>
          <w:spacing w:val="16"/>
        </w:rPr>
        <w:t> </w:t>
      </w:r>
      <w:r>
        <w:rPr/>
        <w:t>alvaro</w:t>
      </w:r>
      <w:r>
        <w:rPr>
          <w:spacing w:val="16"/>
        </w:rPr>
        <w:t> </w:t>
      </w:r>
      <w:r>
        <w:rPr/>
        <w:t>Adolfo,</w:t>
      </w:r>
      <w:r>
        <w:rPr>
          <w:spacing w:val="16"/>
        </w:rPr>
        <w:t> </w:t>
      </w:r>
      <w:r>
        <w:rPr/>
        <w:t>n</w:t>
      </w:r>
      <w:r>
        <w:rPr>
          <w:spacing w:val="20"/>
        </w:rPr>
        <w:t> </w:t>
      </w:r>
      <w:r>
        <w:rPr/>
        <w:t>108</w:t>
      </w:r>
      <w:r>
        <w:rPr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Terreo,</w:t>
      </w:r>
      <w:r>
        <w:rPr>
          <w:spacing w:val="17"/>
        </w:rPr>
        <w:t> </w:t>
      </w:r>
      <w:r>
        <w:rPr/>
        <w:t>Bairro</w:t>
      </w:r>
      <w:r>
        <w:rPr>
          <w:spacing w:val="16"/>
        </w:rPr>
        <w:t> </w:t>
      </w:r>
      <w:r>
        <w:rPr/>
        <w:t>Pedreira,</w:t>
      </w:r>
      <w:r>
        <w:rPr>
          <w:spacing w:val="16"/>
        </w:rPr>
        <w:t> </w:t>
      </w:r>
      <w:r>
        <w:rPr/>
        <w:t>Belém-PA,</w:t>
      </w:r>
      <w:r>
        <w:rPr>
          <w:spacing w:val="16"/>
        </w:rPr>
        <w:t> </w:t>
      </w:r>
      <w:r>
        <w:rPr/>
        <w:t>CEP</w:t>
      </w:r>
      <w:r>
        <w:rPr>
          <w:spacing w:val="15"/>
        </w:rPr>
        <w:t> </w:t>
      </w:r>
      <w:r>
        <w:rPr/>
        <w:t>66085-030,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agora</w:t>
      </w:r>
      <w:r>
        <w:rPr>
          <w:spacing w:val="-52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 ato representado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RIBAMAR</w:t>
      </w:r>
      <w:r>
        <w:rPr>
          <w:spacing w:val="1"/>
        </w:rPr>
        <w:t> </w:t>
      </w:r>
      <w:r>
        <w:rPr/>
        <w:t>SILVA FERREIRA, residente na Rua Bernal do Couto, nº 1003, Apt 1403 Ed Terrazo, Umarizal, Belém-PA,</w:t>
      </w:r>
      <w:r>
        <w:rPr>
          <w:spacing w:val="1"/>
        </w:rPr>
        <w:t> </w:t>
      </w:r>
      <w:r>
        <w:rPr/>
        <w:t>CEP</w:t>
      </w:r>
      <w:r>
        <w:rPr>
          <w:spacing w:val="-2"/>
        </w:rPr>
        <w:t> </w:t>
      </w:r>
      <w:r>
        <w:rPr/>
        <w:t>66055-080, portador</w:t>
      </w:r>
      <w:r>
        <w:rPr>
          <w:spacing w:val="-2"/>
        </w:rPr>
        <w:t> </w:t>
      </w:r>
      <w:r>
        <w:rPr/>
        <w:t>do(a)</w:t>
      </w:r>
      <w:r>
        <w:rPr>
          <w:spacing w:val="1"/>
        </w:rPr>
        <w:t> </w:t>
      </w:r>
      <w:r>
        <w:rPr/>
        <w:t>CPF</w:t>
      </w:r>
      <w:r>
        <w:rPr>
          <w:spacing w:val="-3"/>
        </w:rPr>
        <w:t> </w:t>
      </w:r>
      <w:r>
        <w:rPr/>
        <w:t>489.221.103-68,</w:t>
      </w:r>
      <w:r>
        <w:rPr>
          <w:spacing w:val="-3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 e</w:t>
      </w:r>
      <w:r>
        <w:rPr>
          <w:spacing w:val="-2"/>
        </w:rPr>
        <w:t> </w:t>
      </w:r>
      <w:r>
        <w:rPr/>
        <w:t>contratado</w:t>
      </w:r>
      <w:r>
        <w:rPr>
          <w:spacing w:val="-3"/>
        </w:rPr>
        <w:t> </w:t>
      </w:r>
      <w:r>
        <w:rPr/>
        <w:t>o seguinte: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CLÁUSULA</w:t>
      </w:r>
      <w:r>
        <w:rPr>
          <w:spacing w:val="-4"/>
        </w:rPr>
        <w:t> </w:t>
      </w:r>
      <w:r>
        <w:rPr/>
        <w:t>PRIMEIRA -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CONTRATUAL</w:t>
      </w:r>
    </w:p>
    <w:p>
      <w:pPr>
        <w:pStyle w:val="BodyText"/>
        <w:rPr>
          <w:b/>
        </w:rPr>
      </w:pPr>
    </w:p>
    <w:p>
      <w:pPr>
        <w:pStyle w:val="BodyText"/>
        <w:ind w:left="180" w:right="115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(EPI)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OBJETIVANDO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</w:t>
      </w:r>
      <w:r>
        <w:rPr>
          <w:spacing w:val="-2"/>
        </w:rPr>
        <w:t> </w:t>
      </w:r>
      <w:r>
        <w:rPr/>
        <w:t>CAUSADA</w:t>
      </w:r>
      <w:r>
        <w:rPr>
          <w:spacing w:val="3"/>
        </w:rPr>
        <w:t> </w:t>
      </w:r>
      <w:r>
        <w:rPr/>
        <w:t>PELO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MUNICÍPIO DE</w:t>
      </w:r>
      <w:r>
        <w:rPr>
          <w:spacing w:val="-1"/>
        </w:rPr>
        <w:t> </w:t>
      </w:r>
      <w:r>
        <w:rPr/>
        <w:t>MARACANÃ.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4109"/>
        <w:gridCol w:w="1135"/>
        <w:gridCol w:w="707"/>
        <w:gridCol w:w="1984"/>
        <w:gridCol w:w="1276"/>
      </w:tblGrid>
      <w:tr>
        <w:trPr>
          <w:trHeight w:val="412" w:hRule="atLeast"/>
        </w:trPr>
        <w:tc>
          <w:tcPr>
            <w:tcW w:w="502" w:type="dxa"/>
          </w:tcPr>
          <w:p>
            <w:pPr>
              <w:pStyle w:val="TableParagraph"/>
              <w:spacing w:before="140"/>
              <w:ind w:left="63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109" w:type="dxa"/>
          </w:tcPr>
          <w:p>
            <w:pPr>
              <w:pStyle w:val="TableParagraph"/>
              <w:spacing w:before="140"/>
              <w:ind w:left="107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MATERIAL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0"/>
              <w:ind w:left="92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UND.</w:t>
            </w:r>
          </w:p>
        </w:tc>
        <w:tc>
          <w:tcPr>
            <w:tcW w:w="707" w:type="dxa"/>
          </w:tcPr>
          <w:p>
            <w:pPr>
              <w:pStyle w:val="TableParagraph"/>
              <w:spacing w:before="140"/>
              <w:ind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0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1276" w:type="dxa"/>
          </w:tcPr>
          <w:p>
            <w:pPr>
              <w:pStyle w:val="TableParagraph"/>
              <w:spacing w:line="180" w:lineRule="atLeast" w:before="30"/>
              <w:ind w:left="425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9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309" w:hRule="atLeast"/>
        </w:trPr>
        <w:tc>
          <w:tcPr>
            <w:tcW w:w="502" w:type="dxa"/>
          </w:tcPr>
          <w:p>
            <w:pPr>
              <w:pStyle w:val="TableParagraph"/>
              <w:spacing w:before="89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sz w:val="16"/>
              </w:rPr>
              <w:t>MACACÃO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IMPERMEÁVEL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TYVEK</w:t>
            </w:r>
          </w:p>
        </w:tc>
        <w:tc>
          <w:tcPr>
            <w:tcW w:w="1135" w:type="dxa"/>
          </w:tcPr>
          <w:p>
            <w:pPr>
              <w:pStyle w:val="TableParagraph"/>
              <w:spacing w:before="89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707" w:type="dxa"/>
          </w:tcPr>
          <w:p>
            <w:pPr>
              <w:pStyle w:val="TableParagraph"/>
              <w:spacing w:before="89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89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24.570,00</w:t>
            </w:r>
          </w:p>
        </w:tc>
      </w:tr>
      <w:tr>
        <w:trPr>
          <w:trHeight w:val="429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PROTETOR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(FACE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SHIELD)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45,00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11.250,00</w:t>
            </w:r>
          </w:p>
        </w:tc>
      </w:tr>
      <w:tr>
        <w:trPr>
          <w:trHeight w:val="429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ÓCULOS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PROTEÇÃO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1.200,00</w:t>
            </w:r>
          </w:p>
        </w:tc>
      </w:tr>
      <w:tr>
        <w:trPr>
          <w:trHeight w:val="431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TESTE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RÁPIDO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COVID-19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707" w:type="dxa"/>
          </w:tcPr>
          <w:p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4.800,00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9.600,00</w:t>
            </w:r>
          </w:p>
        </w:tc>
      </w:tr>
      <w:tr>
        <w:trPr>
          <w:trHeight w:val="429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180" w:lineRule="exact" w:before="47"/>
              <w:ind w:left="69" w:right="283"/>
              <w:rPr>
                <w:sz w:val="16"/>
              </w:rPr>
            </w:pPr>
            <w:r>
              <w:rPr>
                <w:sz w:val="16"/>
              </w:rPr>
              <w:t>OXÍMETRO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PULSO,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PORTÁTIL,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SENSOR</w:t>
            </w:r>
            <w:r>
              <w:rPr>
                <w:spacing w:val="-9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SP02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235,00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2.350,00</w:t>
            </w:r>
          </w:p>
        </w:tc>
      </w:tr>
      <w:tr>
        <w:trPr>
          <w:trHeight w:val="429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MÁSCARA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GAZES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PFF3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230,00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2.300,00</w:t>
            </w:r>
          </w:p>
        </w:tc>
      </w:tr>
      <w:tr>
        <w:trPr>
          <w:trHeight w:val="431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AVENTAL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MANGA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LONGA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6.919,00</w:t>
            </w:r>
          </w:p>
        </w:tc>
      </w:tr>
      <w:tr>
        <w:trPr>
          <w:trHeight w:val="429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TOUCA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DESCARTÁVEL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PACOTE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18,00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180,00</w:t>
            </w:r>
          </w:p>
        </w:tc>
      </w:tr>
      <w:tr>
        <w:trPr>
          <w:trHeight w:val="429" w:hRule="atLeast"/>
        </w:trPr>
        <w:tc>
          <w:tcPr>
            <w:tcW w:w="502" w:type="dxa"/>
          </w:tcPr>
          <w:p>
            <w:pPr>
              <w:pStyle w:val="TableParagraph"/>
              <w:ind w:left="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109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AZITROMICINA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MG</w:t>
            </w:r>
          </w:p>
        </w:tc>
        <w:tc>
          <w:tcPr>
            <w:tcW w:w="1135" w:type="dxa"/>
          </w:tcPr>
          <w:p>
            <w:pPr>
              <w:pStyle w:val="TableParagraph"/>
              <w:ind w:left="92" w:right="31"/>
              <w:jc w:val="center"/>
              <w:rPr>
                <w:sz w:val="16"/>
              </w:rPr>
            </w:pPr>
            <w:r>
              <w:rPr>
                <w:sz w:val="16"/>
              </w:rPr>
              <w:t>Comprimido</w:t>
            </w:r>
          </w:p>
        </w:tc>
        <w:tc>
          <w:tcPr>
            <w:tcW w:w="707" w:type="dxa"/>
          </w:tcPr>
          <w:p>
            <w:pPr>
              <w:pStyle w:val="TableParagraph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4,80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1.200,00</w:t>
            </w:r>
          </w:p>
        </w:tc>
      </w:tr>
      <w:tr>
        <w:trPr>
          <w:trHeight w:val="431" w:hRule="atLeast"/>
        </w:trPr>
        <w:tc>
          <w:tcPr>
            <w:tcW w:w="8437" w:type="dxa"/>
            <w:gridSpan w:val="5"/>
          </w:tcPr>
          <w:p>
            <w:pPr>
              <w:pStyle w:val="TableParagraph"/>
              <w:ind w:left="0" w:right="1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TOTAL:</w:t>
            </w:r>
          </w:p>
        </w:tc>
        <w:tc>
          <w:tcPr>
            <w:tcW w:w="1276" w:type="dxa"/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59.569,00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Heading2"/>
        <w:spacing w:before="91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b/>
        </w:rPr>
      </w:pPr>
    </w:p>
    <w:p>
      <w:pPr>
        <w:pStyle w:val="BodyText"/>
        <w:spacing w:line="252" w:lineRule="exact" w:before="1"/>
        <w:ind w:left="180"/>
      </w:pPr>
      <w:r>
        <w:rPr/>
        <w:t>2.1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contrato fundamenta-se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art. 4º da</w:t>
      </w:r>
      <w:r>
        <w:rPr>
          <w:spacing w:val="-3"/>
        </w:rPr>
        <w:t> </w:t>
      </w:r>
      <w:r>
        <w:rPr/>
        <w:t>lei</w:t>
      </w:r>
      <w:r>
        <w:rPr>
          <w:spacing w:val="1"/>
        </w:rPr>
        <w:t> </w:t>
      </w:r>
      <w:r>
        <w:rPr/>
        <w:t>13.979/2020.</w:t>
      </w:r>
    </w:p>
    <w:p>
      <w:pPr>
        <w:pStyle w:val="BodyText"/>
        <w:spacing w:line="252" w:lineRule="exact"/>
        <w:ind w:left="180"/>
      </w:pPr>
      <w:r>
        <w:rPr>
          <w:w w:val="100"/>
        </w:rPr>
        <w:t>.</w:t>
      </w:r>
    </w:p>
    <w:p>
      <w:pPr>
        <w:pStyle w:val="BodyText"/>
      </w:pPr>
    </w:p>
    <w:p>
      <w:pPr>
        <w:pStyle w:val="Heading2"/>
        <w:ind w:right="881"/>
      </w:pPr>
      <w:r>
        <w:rPr/>
        <w:t>CLÁUSULA TERCEIRA - DOS ENCARGOS, OBRIGAÇÕES E RESPONSABILIDADES 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80" w:right="116" w:firstLine="0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condições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estabelecidos</w:t>
      </w:r>
      <w:r>
        <w:rPr>
          <w:spacing w:val="9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-52"/>
          <w:sz w:val="22"/>
        </w:rPr>
        <w:t> </w:t>
      </w:r>
      <w:r>
        <w:rPr>
          <w:sz w:val="22"/>
        </w:rPr>
        <w:t>contratual;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50"/>
          <w:pgMar w:header="85" w:footer="1290" w:top="1760" w:bottom="1480" w:left="900" w:right="9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91" w:after="0"/>
        <w:ind w:left="180" w:right="114" w:firstLine="0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prejuízos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patrimônio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desempenho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profissionais,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0" w:after="0"/>
        <w:ind w:left="180" w:right="115" w:firstLine="0"/>
        <w:jc w:val="both"/>
        <w:rPr>
          <w:sz w:val="22"/>
        </w:rPr>
      </w:pPr>
      <w:r>
        <w:rPr>
          <w:sz w:val="22"/>
        </w:rPr>
        <w:t>Encaminhar para o Setor Financeiro do FUNDO MUNICIPAL DE 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-1"/>
          <w:sz w:val="22"/>
        </w:rPr>
        <w:t> </w:t>
      </w:r>
      <w:r>
        <w:rPr>
          <w:sz w:val="22"/>
        </w:rPr>
        <w:t>notas</w:t>
      </w:r>
      <w:r>
        <w:rPr>
          <w:spacing w:val="-2"/>
          <w:sz w:val="22"/>
        </w:rPr>
        <w:t> </w:t>
      </w:r>
      <w:r>
        <w:rPr>
          <w:sz w:val="22"/>
        </w:rPr>
        <w:t>fiscais/faturas</w:t>
      </w:r>
      <w:r>
        <w:rPr>
          <w:spacing w:val="-2"/>
          <w:sz w:val="22"/>
        </w:rPr>
        <w:t> </w:t>
      </w:r>
      <w:r>
        <w:rPr>
          <w:sz w:val="22"/>
        </w:rPr>
        <w:t>concernentes ao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180" w:right="111" w:firstLine="0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1"/>
          <w:sz w:val="22"/>
        </w:rPr>
        <w:t> </w:t>
      </w:r>
      <w:r>
        <w:rPr>
          <w:sz w:val="22"/>
        </w:rPr>
        <w:t>integralmente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especialmente com relação aos encargos trabalhistas e previdenciários do pessoal utilizado para a consecução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0" w:after="0"/>
        <w:ind w:left="180" w:right="116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habilitação e</w:t>
      </w:r>
      <w:r>
        <w:rPr>
          <w:spacing w:val="-2"/>
          <w:sz w:val="22"/>
        </w:rPr>
        <w:t> </w:t>
      </w:r>
      <w:r>
        <w:rPr>
          <w:sz w:val="22"/>
        </w:rPr>
        <w:t>qualificação exigidas na</w:t>
      </w:r>
      <w:r>
        <w:rPr>
          <w:spacing w:val="-3"/>
          <w:sz w:val="22"/>
        </w:rPr>
        <w:t> </w:t>
      </w:r>
      <w:r>
        <w:rPr>
          <w:sz w:val="22"/>
        </w:rPr>
        <w:t>assinatura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52" w:lineRule="exact" w:before="0" w:after="0"/>
        <w:ind w:left="566" w:right="0" w:hanging="387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imediata</w:t>
      </w:r>
      <w:r>
        <w:rPr>
          <w:spacing w:val="-2"/>
          <w:sz w:val="22"/>
        </w:rPr>
        <w:t> </w:t>
      </w:r>
      <w:r>
        <w:rPr>
          <w:sz w:val="22"/>
        </w:rPr>
        <w:t>correção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deficiências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irregularidades</w:t>
      </w:r>
      <w:r>
        <w:rPr>
          <w:spacing w:val="-2"/>
          <w:sz w:val="22"/>
        </w:rPr>
        <w:t> </w:t>
      </w:r>
      <w:r>
        <w:rPr>
          <w:sz w:val="22"/>
        </w:rPr>
        <w:t>apontadas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40" w:lineRule="auto" w:before="0" w:after="0"/>
        <w:ind w:left="180" w:right="113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</w:t>
      </w:r>
      <w:r>
        <w:rPr>
          <w:spacing w:val="1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 suas alterações posteriores.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DAS</w:t>
      </w:r>
      <w:r>
        <w:rPr>
          <w:spacing w:val="-3"/>
        </w:rPr>
        <w:t> </w:t>
      </w:r>
      <w:r>
        <w:rPr/>
        <w:t>RESPONSABILIDADES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53" w:val="left" w:leader="none"/>
        </w:tabs>
        <w:spacing w:line="240" w:lineRule="auto" w:before="0" w:after="0"/>
        <w:ind w:left="180" w:right="11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obriga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cumprimento das obrigações decorrentes do Termo Contratual, consoante estabelece a Lei nº 8.666/93 e suas</w:t>
      </w:r>
      <w:r>
        <w:rPr>
          <w:spacing w:val="1"/>
          <w:sz w:val="22"/>
        </w:rPr>
        <w:t> </w:t>
      </w:r>
      <w:r>
        <w:rPr>
          <w:sz w:val="22"/>
        </w:rPr>
        <w:t>alterações</w:t>
      </w:r>
      <w:r>
        <w:rPr>
          <w:spacing w:val="-1"/>
          <w:sz w:val="22"/>
        </w:rPr>
        <w:t> </w:t>
      </w:r>
      <w:r>
        <w:rPr>
          <w:sz w:val="22"/>
        </w:rPr>
        <w:t>posteriores;</w:t>
      </w: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0" w:after="0"/>
        <w:ind w:left="180" w:right="116" w:firstLine="0"/>
        <w:jc w:val="both"/>
        <w:rPr>
          <w:sz w:val="22"/>
        </w:rPr>
      </w:pPr>
      <w:r>
        <w:rPr>
          <w:sz w:val="22"/>
        </w:rPr>
        <w:t>Este contrato será acompanhado e fiscalizado pelo (a) servidor (a) Kelly Viviane da Luz Mota, inscrito (a)</w:t>
      </w:r>
      <w:r>
        <w:rPr>
          <w:spacing w:val="-52"/>
          <w:sz w:val="22"/>
        </w:rPr>
        <w:t> </w:t>
      </w:r>
      <w:r>
        <w:rPr>
          <w:sz w:val="22"/>
        </w:rPr>
        <w:t>no CPF nº 739.263.612-04 designado (a) para esse fim, representando o CONTRATANTE, permitida 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assisti-lo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subsidiá-lo</w:t>
      </w:r>
      <w:r>
        <w:rPr>
          <w:spacing w:val="-1"/>
          <w:sz w:val="22"/>
        </w:rPr>
        <w:t> </w:t>
      </w:r>
      <w:r>
        <w:rPr>
          <w:sz w:val="22"/>
        </w:rPr>
        <w:t>(a)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1"/>
          <w:sz w:val="22"/>
        </w:rPr>
        <w:t> </w:t>
      </w:r>
      <w:r>
        <w:rPr>
          <w:sz w:val="22"/>
        </w:rPr>
        <w:t>pertinentes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essa</w:t>
      </w:r>
      <w:r>
        <w:rPr>
          <w:spacing w:val="-1"/>
          <w:sz w:val="22"/>
        </w:rPr>
        <w:t> </w:t>
      </w:r>
      <w:r>
        <w:rPr>
          <w:sz w:val="22"/>
        </w:rPr>
        <w:t>atribuição;</w:t>
      </w:r>
    </w:p>
    <w:p>
      <w:pPr>
        <w:pStyle w:val="ListParagraph"/>
        <w:numPr>
          <w:ilvl w:val="1"/>
          <w:numId w:val="2"/>
        </w:numPr>
        <w:tabs>
          <w:tab w:pos="598" w:val="left" w:leader="none"/>
        </w:tabs>
        <w:spacing w:line="240" w:lineRule="auto" w:before="2" w:after="0"/>
        <w:ind w:left="180" w:right="115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1"/>
          <w:sz w:val="22"/>
        </w:rPr>
        <w:t> </w:t>
      </w:r>
      <w:r>
        <w:rPr>
          <w:sz w:val="22"/>
        </w:rPr>
        <w:t>nos casos</w:t>
      </w:r>
      <w:r>
        <w:rPr>
          <w:spacing w:val="-2"/>
          <w:sz w:val="22"/>
        </w:rPr>
        <w:t> </w:t>
      </w:r>
      <w:r>
        <w:rPr>
          <w:sz w:val="22"/>
        </w:rPr>
        <w:t>que exigem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240" w:lineRule="auto" w:before="0" w:after="0"/>
        <w:ind w:left="180" w:right="115" w:firstLine="0"/>
        <w:jc w:val="both"/>
        <w:rPr>
          <w:sz w:val="22"/>
        </w:rPr>
      </w:pPr>
      <w:r>
        <w:rPr>
          <w:sz w:val="22"/>
        </w:rPr>
        <w:t>Providenciar os pagamentos à Contratada à vista das Notas Fiscais/Faturas devidamente atestadas pelo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-3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- DA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80" w:right="115"/>
        <w:jc w:val="both"/>
      </w:pPr>
      <w:r>
        <w:rPr/>
        <w:t>5.1 - A vigência deste instrumento contratual iniciará em 17/03/2020 extinguindo-se em 17/05/2020, podendo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 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80" w:right="116"/>
        <w:jc w:val="both"/>
      </w:pPr>
      <w:r>
        <w:rPr/>
        <w:t>6.1 - Constituem motivo para a rescisão contratual os constantes dos artigos 77, 78 e 79 da Lei nº 8.666/93, e</w:t>
      </w:r>
      <w:r>
        <w:rPr>
          <w:spacing w:val="1"/>
        </w:rPr>
        <w:t> </w:t>
      </w:r>
      <w:r>
        <w:rPr/>
        <w:t>poderá ser solicitada a qualquer tempo pelo CONTRATANTE, com antecedência mínima de 05 (cinco) dias</w:t>
      </w:r>
      <w:r>
        <w:rPr>
          <w:spacing w:val="1"/>
        </w:rPr>
        <w:t> </w:t>
      </w:r>
      <w:r>
        <w:rPr/>
        <w:t>úteis,</w:t>
      </w:r>
      <w:r>
        <w:rPr>
          <w:spacing w:val="-2"/>
        </w:rPr>
        <w:t> </w:t>
      </w:r>
      <w:r>
        <w:rPr/>
        <w:t>mediante comunicação por escrito.</w:t>
      </w: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PENALIDADES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86" w:val="left" w:leader="none"/>
        </w:tabs>
        <w:spacing w:line="240" w:lineRule="auto" w:before="0" w:after="0"/>
        <w:ind w:left="180" w:right="11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</w:t>
      </w:r>
      <w:r>
        <w:rPr>
          <w:spacing w:val="1"/>
          <w:sz w:val="22"/>
        </w:rPr>
        <w:t> </w:t>
      </w:r>
      <w:r>
        <w:rPr>
          <w:sz w:val="22"/>
        </w:rPr>
        <w:t>execução do objeto deste contrato, submeter-se-á a CONTRATADA, sendo-lhe garantida plena defesa, as</w:t>
      </w:r>
      <w:r>
        <w:rPr>
          <w:spacing w:val="1"/>
          <w:sz w:val="22"/>
        </w:rPr>
        <w:t> </w:t>
      </w:r>
      <w:r>
        <w:rPr>
          <w:sz w:val="22"/>
        </w:rPr>
        <w:t>seguintes penalidades: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52" w:lineRule="exact" w:before="0" w:after="0"/>
        <w:ind w:left="307" w:right="0" w:hanging="128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52" w:lineRule="exact" w:before="1" w:after="0"/>
        <w:ind w:left="307" w:right="0" w:hanging="128"/>
        <w:jc w:val="both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0"/>
          <w:numId w:val="4"/>
        </w:numPr>
        <w:tabs>
          <w:tab w:pos="315" w:val="left" w:leader="none"/>
        </w:tabs>
        <w:spacing w:line="240" w:lineRule="auto" w:before="0" w:after="0"/>
        <w:ind w:left="180" w:right="117" w:firstLine="0"/>
        <w:jc w:val="both"/>
        <w:rPr>
          <w:sz w:val="22"/>
        </w:rPr>
      </w:pPr>
      <w:r>
        <w:rPr>
          <w:sz w:val="22"/>
        </w:rPr>
        <w:t>Suspensão temporária de participações em licitações promovidas com o CONTRATANTE, impedimento 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 por prazo não superior</w:t>
      </w:r>
      <w:r>
        <w:rPr>
          <w:spacing w:val="-2"/>
          <w:sz w:val="22"/>
        </w:rPr>
        <w:t> </w:t>
      </w:r>
      <w:r>
        <w:rPr>
          <w:sz w:val="22"/>
        </w:rPr>
        <w:t>a 02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0" w:lineRule="auto" w:before="0" w:after="0"/>
        <w:ind w:left="180" w:right="116" w:firstLine="0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 enquanto perdurarem os</w:t>
      </w:r>
      <w:r>
        <w:rPr>
          <w:spacing w:val="1"/>
          <w:sz w:val="22"/>
        </w:rPr>
        <w:t> </w:t>
      </w:r>
      <w:r>
        <w:rPr>
          <w:sz w:val="22"/>
        </w:rPr>
        <w:t>motivos da punição, ou até que seja promovida a reabilitação, perante a própria autoridade que aplicou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85" w:footer="1290" w:top="1760" w:bottom="1480" w:left="90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67" w:val="left" w:leader="none"/>
        </w:tabs>
        <w:spacing w:line="252" w:lineRule="exact" w:before="91" w:after="0"/>
        <w:ind w:left="566" w:right="0" w:hanging="387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acima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40" w:lineRule="auto" w:before="0" w:after="0"/>
        <w:ind w:left="180" w:right="120" w:firstLine="0"/>
        <w:jc w:val="both"/>
        <w:rPr>
          <w:sz w:val="22"/>
        </w:rPr>
      </w:pPr>
      <w:r>
        <w:rPr>
          <w:sz w:val="22"/>
        </w:rPr>
        <w:t>Até 10% (dez por cento) do valor total contratado, no caso de sua não realização e/ou descumprimento de</w:t>
      </w:r>
      <w:r>
        <w:rPr>
          <w:spacing w:val="1"/>
          <w:sz w:val="22"/>
        </w:rPr>
        <w:t> </w:t>
      </w:r>
      <w:r>
        <w:rPr>
          <w:sz w:val="22"/>
        </w:rPr>
        <w:t>alguma</w:t>
      </w:r>
      <w:r>
        <w:rPr>
          <w:spacing w:val="-1"/>
          <w:sz w:val="22"/>
        </w:rPr>
        <w:t> </w:t>
      </w:r>
      <w:r>
        <w:rPr>
          <w:sz w:val="22"/>
        </w:rPr>
        <w:t>das cláusulas contratuais;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</w:tabs>
        <w:spacing w:line="240" w:lineRule="auto" w:before="0" w:after="0"/>
        <w:ind w:left="180" w:right="118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1"/>
          <w:sz w:val="22"/>
        </w:rPr>
        <w:t> </w:t>
      </w:r>
      <w:r>
        <w:rPr>
          <w:sz w:val="22"/>
        </w:rPr>
        <w:t>no prazo</w:t>
      </w:r>
      <w:r>
        <w:rPr>
          <w:spacing w:val="1"/>
          <w:sz w:val="22"/>
        </w:rPr>
        <w:t> </w:t>
      </w:r>
      <w:r>
        <w:rPr>
          <w:sz w:val="22"/>
        </w:rPr>
        <w:t>de 05</w:t>
      </w:r>
      <w:r>
        <w:rPr>
          <w:spacing w:val="-5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 úteis;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</w:tabs>
        <w:spacing w:line="240" w:lineRule="auto" w:before="1" w:after="0"/>
        <w:ind w:left="180" w:right="115" w:firstLine="0"/>
        <w:jc w:val="both"/>
        <w:rPr>
          <w:sz w:val="22"/>
        </w:rPr>
      </w:pPr>
      <w:r>
        <w:rPr>
          <w:sz w:val="22"/>
        </w:rPr>
        <w:t>O valor da multa aplicada deverá ser recolhido como renda par a o Município, no prazo de 05 (cinco) dias</w:t>
      </w:r>
      <w:r>
        <w:rPr>
          <w:spacing w:val="1"/>
          <w:sz w:val="22"/>
        </w:rPr>
        <w:t> </w:t>
      </w:r>
      <w:r>
        <w:rPr>
          <w:sz w:val="22"/>
        </w:rPr>
        <w:t>úteis a contar da data da notificação, podendo o CONTRATANTE, para isso, descontá-la das faturas 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-1"/>
          <w:sz w:val="22"/>
        </w:rPr>
        <w:t> </w:t>
      </w:r>
      <w:r>
        <w:rPr>
          <w:sz w:val="22"/>
        </w:rPr>
        <w:t>do pagamento,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julgar conveniente;</w:t>
      </w:r>
    </w:p>
    <w:p>
      <w:pPr>
        <w:pStyle w:val="ListParagraph"/>
        <w:numPr>
          <w:ilvl w:val="1"/>
          <w:numId w:val="3"/>
        </w:numPr>
        <w:tabs>
          <w:tab w:pos="583" w:val="left" w:leader="none"/>
        </w:tabs>
        <w:spacing w:line="240" w:lineRule="auto" w:before="0" w:after="0"/>
        <w:ind w:left="180" w:right="117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ListParagraph"/>
        <w:numPr>
          <w:ilvl w:val="1"/>
          <w:numId w:val="3"/>
        </w:numPr>
        <w:tabs>
          <w:tab w:pos="651" w:val="left" w:leader="none"/>
        </w:tabs>
        <w:spacing w:line="240" w:lineRule="auto" w:before="0" w:after="0"/>
        <w:ind w:left="180" w:right="11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anormalidade</w:t>
      </w:r>
      <w:r>
        <w:rPr>
          <w:spacing w:val="1"/>
          <w:sz w:val="22"/>
        </w:rPr>
        <w:t> </w:t>
      </w:r>
      <w:r>
        <w:rPr>
          <w:sz w:val="22"/>
        </w:rPr>
        <w:t>constatada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a execução do objeto, para</w:t>
      </w:r>
      <w:r>
        <w:rPr>
          <w:spacing w:val="-1"/>
          <w:sz w:val="22"/>
        </w:rPr>
        <w:t> </w:t>
      </w:r>
      <w:r>
        <w:rPr>
          <w:sz w:val="22"/>
        </w:rPr>
        <w:t>adoção</w:t>
      </w:r>
      <w:r>
        <w:rPr>
          <w:spacing w:val="-3"/>
          <w:sz w:val="22"/>
        </w:rPr>
        <w:t> </w:t>
      </w:r>
      <w:r>
        <w:rPr>
          <w:sz w:val="22"/>
        </w:rPr>
        <w:t>das providências</w:t>
      </w:r>
      <w:r>
        <w:rPr>
          <w:spacing w:val="-3"/>
          <w:sz w:val="22"/>
        </w:rPr>
        <w:t> </w:t>
      </w:r>
      <w:r>
        <w:rPr>
          <w:sz w:val="22"/>
        </w:rPr>
        <w:t>cabíveis;</w:t>
      </w: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40" w:lineRule="auto" w:before="0" w:after="0"/>
        <w:ind w:left="180" w:right="114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</w:t>
      </w:r>
      <w:r>
        <w:rPr>
          <w:spacing w:val="1"/>
          <w:sz w:val="22"/>
        </w:rPr>
        <w:t> </w:t>
      </w:r>
      <w:r>
        <w:rPr>
          <w:sz w:val="22"/>
        </w:rPr>
        <w:t>serão aceitas por escrito, fundamentadas em fatos reais e facilmente com prováveis, a critério da autoridade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CONTRATANTE,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desde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formuladas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prazo</w:t>
      </w:r>
      <w:r>
        <w:rPr>
          <w:spacing w:val="20"/>
          <w:sz w:val="22"/>
        </w:rPr>
        <w:t> </w:t>
      </w:r>
      <w:r>
        <w:rPr>
          <w:sz w:val="22"/>
        </w:rPr>
        <w:t>máximo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05</w:t>
      </w:r>
      <w:r>
        <w:rPr>
          <w:spacing w:val="20"/>
          <w:sz w:val="22"/>
        </w:rPr>
        <w:t> </w:t>
      </w:r>
      <w:r>
        <w:rPr>
          <w:sz w:val="22"/>
        </w:rPr>
        <w:t>(cinco)</w:t>
      </w:r>
      <w:r>
        <w:rPr>
          <w:spacing w:val="24"/>
          <w:sz w:val="22"/>
        </w:rPr>
        <w:t> </w:t>
      </w:r>
      <w:r>
        <w:rPr>
          <w:sz w:val="22"/>
        </w:rPr>
        <w:t>dias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1"/>
          <w:sz w:val="22"/>
        </w:rPr>
        <w:t> </w:t>
      </w:r>
      <w:r>
        <w:rPr>
          <w:sz w:val="22"/>
        </w:rPr>
        <w:t>data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REAJUSTE</w:t>
      </w:r>
    </w:p>
    <w:p>
      <w:pPr>
        <w:pStyle w:val="BodyText"/>
        <w:rPr>
          <w:b/>
        </w:rPr>
      </w:pPr>
    </w:p>
    <w:p>
      <w:pPr>
        <w:pStyle w:val="BodyText"/>
        <w:ind w:left="180" w:right="114"/>
        <w:jc w:val="both"/>
      </w:pPr>
      <w:r>
        <w:rPr/>
        <w:t>8.1 - O valor total da presente avença é de R$ 59.569,00 (cinquenta e nove mil, e quinhentos e sessenta e nove</w:t>
      </w:r>
      <w:r>
        <w:rPr>
          <w:spacing w:val="1"/>
        </w:rPr>
        <w:t> </w:t>
      </w:r>
      <w:r>
        <w:rPr/>
        <w:t>reais), a ser pago no prazo de até trinta dias, contado a partir da data final do período de adimplemento da</w:t>
      </w:r>
      <w:r>
        <w:rPr>
          <w:spacing w:val="1"/>
        </w:rPr>
        <w:t> </w:t>
      </w:r>
      <w:r>
        <w:rPr/>
        <w:t>obrigação, na proporção dos serviços efetivamente prestados no período respectivo, segundo as autorizações</w:t>
      </w:r>
      <w:r>
        <w:rPr>
          <w:spacing w:val="1"/>
        </w:rPr>
        <w:t> </w:t>
      </w:r>
      <w:r>
        <w:rPr/>
        <w:t>expedidas pelo(a) FUNDO MUNICIPAL DE SAUDE e de conformidade com as notas fiscais/faturas e/ou</w:t>
      </w:r>
      <w:r>
        <w:rPr>
          <w:spacing w:val="1"/>
        </w:rPr>
        <w:t> </w:t>
      </w:r>
      <w:r>
        <w:rPr/>
        <w:t>recibos devidamente atestadas pelo setor competente, observadas a condições da proposta adjudicada e da</w:t>
      </w:r>
      <w:r>
        <w:rPr>
          <w:spacing w:val="1"/>
        </w:rPr>
        <w:t> </w:t>
      </w:r>
      <w:r>
        <w:rPr/>
        <w:t>ordem de</w:t>
      </w:r>
      <w:r>
        <w:rPr>
          <w:spacing w:val="-2"/>
        </w:rPr>
        <w:t> </w:t>
      </w:r>
      <w:r>
        <w:rPr/>
        <w:t>serviço emitida.</w:t>
      </w:r>
    </w:p>
    <w:p>
      <w:pPr>
        <w:pStyle w:val="BodyText"/>
        <w:spacing w:before="1"/>
        <w:ind w:left="180" w:right="113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decorre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fato</w:t>
      </w:r>
      <w:r>
        <w:rPr>
          <w:spacing w:val="55"/>
        </w:rPr>
        <w:t> </w:t>
      </w:r>
      <w:r>
        <w:rPr/>
        <w:t>atribuível</w:t>
      </w:r>
      <w:r>
        <w:rPr>
          <w:spacing w:val="55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aplicar-se-á o índice do IPCA, a título de compensação financeira, que será o produto</w:t>
      </w:r>
      <w:r>
        <w:rPr>
          <w:spacing w:val="55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da multiplicação desse índice do dia anterior ao pagamento pelo número de dias em atraso, repetindo-se a</w:t>
      </w:r>
      <w:r>
        <w:rPr>
          <w:spacing w:val="1"/>
        </w:rPr>
        <w:t> </w:t>
      </w:r>
      <w:r>
        <w:rPr/>
        <w:t>operação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 de atraso.</w:t>
      </w:r>
    </w:p>
    <w:p>
      <w:pPr>
        <w:pStyle w:val="BodyText"/>
      </w:pPr>
    </w:p>
    <w:p>
      <w:pPr>
        <w:pStyle w:val="Heading2"/>
        <w:spacing w:before="1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180" w:right="114"/>
        <w:jc w:val="both"/>
      </w:pPr>
      <w:r>
        <w:rPr/>
        <w:t>9.1 - As despesas contratuais correrão por conta da verba do orçamento da CONTRATANTE, na seguinte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orçamentária: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0701.10.302.0110.2.039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Ambulatorial</w:t>
      </w:r>
      <w:r>
        <w:rPr>
          <w:spacing w:val="-3"/>
        </w:rPr>
        <w:t> </w:t>
      </w:r>
      <w:r>
        <w:rPr/>
        <w:t>e Hospitalar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MAC,</w:t>
      </w:r>
      <w:r>
        <w:rPr>
          <w:spacing w:val="-1"/>
        </w:rPr>
        <w:t> </w:t>
      </w:r>
      <w:r>
        <w:rPr/>
        <w:t>Classificação econômica 3.3.90.30.00 Material</w:t>
      </w:r>
      <w:r>
        <w:rPr>
          <w:spacing w:val="-3"/>
        </w:rPr>
        <w:t> </w:t>
      </w:r>
      <w:r>
        <w:rPr/>
        <w:t>de Consumo.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180" w:right="117"/>
        <w:jc w:val="both"/>
      </w:pPr>
      <w:r>
        <w:rPr/>
        <w:t>10.1 - O presente contrato poderá ser alterado, nos casos previstos no artigo 65 da Lei n.º 8.666/93, desde que</w:t>
      </w:r>
      <w:r>
        <w:rPr>
          <w:spacing w:val="1"/>
        </w:rPr>
        <w:t> </w:t>
      </w:r>
      <w:r>
        <w:rPr/>
        <w:t>haja</w:t>
      </w:r>
      <w:r>
        <w:rPr>
          <w:spacing w:val="-2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 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</w:t>
      </w:r>
      <w:r>
        <w:rPr>
          <w:spacing w:val="-3"/>
        </w:rPr>
        <w:t> </w:t>
      </w:r>
      <w:r>
        <w:rPr/>
        <w:t>justificativas.</w:t>
      </w:r>
    </w:p>
    <w:p>
      <w:pPr>
        <w:pStyle w:val="BodyText"/>
      </w:pP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FORO,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637" w:val="left" w:leader="none"/>
        </w:tabs>
        <w:spacing w:line="240" w:lineRule="auto" w:before="0" w:after="0"/>
        <w:ind w:left="180" w:right="115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</w:t>
      </w:r>
      <w:r>
        <w:rPr>
          <w:spacing w:val="1"/>
          <w:sz w:val="22"/>
        </w:rPr>
        <w:t> </w:t>
      </w:r>
      <w:r>
        <w:rPr>
          <w:sz w:val="22"/>
        </w:rPr>
        <w:t>de junho de 1993 e suas posteriores alterações, e, em casos omissos, aos preceitos de direito público, teoria</w:t>
      </w:r>
      <w:r>
        <w:rPr>
          <w:spacing w:val="1"/>
          <w:sz w:val="22"/>
        </w:rPr>
        <w:t> </w:t>
      </w:r>
      <w:r>
        <w:rPr>
          <w:sz w:val="22"/>
        </w:rPr>
        <w:t>geral de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disposições de 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ListParagraph"/>
        <w:numPr>
          <w:ilvl w:val="1"/>
          <w:numId w:val="5"/>
        </w:numPr>
        <w:tabs>
          <w:tab w:pos="623" w:val="left" w:leader="none"/>
        </w:tabs>
        <w:spacing w:line="240" w:lineRule="auto" w:before="0" w:after="0"/>
        <w:ind w:left="180" w:right="159" w:firstLine="0"/>
        <w:jc w:val="both"/>
        <w:rPr>
          <w:sz w:val="22"/>
        </w:rPr>
      </w:pPr>
      <w:r>
        <w:rPr>
          <w:sz w:val="22"/>
        </w:rPr>
        <w:t>- Fica eleito o Foro da cidade de MARACANÃ, como o único capaz de dirimir as dúvidas oriundas deste</w:t>
      </w:r>
      <w:r>
        <w:rPr>
          <w:spacing w:val="-52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 dirimidas amigavelmente.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85" w:footer="1290" w:top="1760" w:bottom="1480" w:left="90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9" w:val="left" w:leader="none"/>
        </w:tabs>
        <w:spacing w:line="240" w:lineRule="auto" w:before="91" w:after="0"/>
        <w:ind w:left="180" w:right="117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</w:t>
      </w:r>
      <w:r>
        <w:rPr>
          <w:spacing w:val="1"/>
          <w:sz w:val="22"/>
        </w:rPr>
        <w:t> </w:t>
      </w:r>
      <w:r>
        <w:rPr>
          <w:sz w:val="22"/>
        </w:rPr>
        <w:t>termo, em 02 (duas) vias de igual teor, o qual, depois de lido e achado conforme, é assinado pelas partes</w:t>
      </w:r>
      <w:r>
        <w:rPr>
          <w:spacing w:val="1"/>
          <w:sz w:val="22"/>
        </w:rPr>
        <w:t> </w:t>
      </w:r>
      <w:r>
        <w:rPr>
          <w:sz w:val="22"/>
        </w:rPr>
        <w:t>contratantes</w:t>
      </w:r>
      <w:r>
        <w:rPr>
          <w:spacing w:val="-3"/>
          <w:sz w:val="22"/>
        </w:rPr>
        <w:t> </w:t>
      </w:r>
      <w:r>
        <w:rPr>
          <w:sz w:val="22"/>
        </w:rPr>
        <w:t>e pelas</w:t>
      </w:r>
      <w:r>
        <w:rPr>
          <w:spacing w:val="-2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3248" w:right="3184"/>
        <w:jc w:val="center"/>
      </w:pPr>
      <w:r>
        <w:rPr/>
        <w:pict>
          <v:group style="position:absolute;margin-left:193.369995pt;margin-top:25.216991pt;width:251.6pt;height:61pt;mso-position-horizontal-relative:page;mso-position-vertical-relative:paragraph;z-index:-15927808" coordorigin="3867,504" coordsize="5032,1220">
            <v:line style="position:absolute" from="3867,1719" to="8048,1719" stroked="true" strokeweight=".4416pt" strokecolor="#000000">
              <v:stroke dashstyle="solid"/>
            </v:line>
            <v:shape style="position:absolute;left:7727;top:504;width:1173;height:1164" coordorigin="7727,504" coordsize="1173,1164" path="m7938,1422l7836,1489,7771,1553,7737,1608,7727,1649,7735,1664,7741,1668,7820,1668,7823,1666,7750,1666,7760,1622,7798,1561,7860,1491,7938,1422xm8228,504l8205,520,8193,556,8188,597,8188,626,8189,652,8191,681,8195,711,8200,742,8206,773,8212,805,8220,838,8228,871,8223,897,8208,943,8184,1005,8153,1079,8116,1162,8075,1249,8029,1337,7981,1421,7932,1499,7883,1566,7836,1619,7791,1654,7750,1666,7823,1666,7863,1637,7918,1578,7981,1491,8053,1375,8064,1371,8053,1371,8113,1263,8159,1173,8194,1097,8219,1034,8237,981,8250,936,8292,936,8265,867,8274,806,8250,806,8236,754,8227,703,8222,656,8220,613,8220,595,8223,564,8231,533,8245,512,8274,512,8259,506,8228,504xm8869,1369l8858,1371,8849,1377,8843,1386,8841,1397,8841,1413,8854,1425,8869,1425,8882,1423,8888,1419,8858,1419,8847,1409,8847,1384,8858,1375,8888,1375,8882,1371,8869,1369xm8888,1375l8884,1375,8892,1384,8892,1409,8884,1419,8888,1419,8891,1417,8897,1408,8899,1397,8897,1386,8891,1377,8888,1375xm8878,1378l8859,1378,8859,1413,8865,1413,8865,1400,8880,1400,8879,1398,8875,1397,8883,1395,8865,1395,8865,1385,8882,1385,8881,1383,8878,1378xm8880,1400l8872,1400,8874,1403,8875,1407,8877,1413,8883,1413,8881,1407,8881,1402,8880,1400xm8882,1385l8873,1385,8875,1387,8875,1394,8872,1395,8883,1395,8883,1390,8882,1385xm8292,936l8250,936,8301,1044,8355,1123,8407,1180,8455,1218,8495,1243,8424,1257,8350,1273,8276,1293,8200,1316,8126,1342,8053,1371,8064,1371,8126,1351,8205,1330,8287,1312,8371,1296,8456,1283,8539,1273,8628,1273,8609,1265,8690,1261,8875,1261,8844,1244,8799,1235,8557,1235,8529,1219,8502,1202,8475,1184,8449,1166,8390,1105,8339,1033,8298,952,8292,936xm8628,1273l8539,1273,8617,1309,8695,1335,8766,1352,8825,1358,8850,1356,8868,1351,8881,1343,8883,1339,8850,1339,8803,1333,8745,1318,8679,1295,8628,1273xm8887,1330l8879,1334,8866,1339,8883,1339,8887,1330xm8875,1261l8690,1261,8784,1264,8862,1280,8892,1317,8896,1309,8899,1305,8899,1297,8885,1266,8875,1261xm8700,1227l8668,1227,8633,1229,8557,1235,8799,1235,8781,1231,8700,1227xm8286,602l8279,637,8272,683,8262,739,8250,806,8274,806,8275,799,8281,733,8283,668,8286,602xm8274,512l8245,512,8258,520,8270,533,8280,552,8286,581,8290,537,8280,514,8274,512xe" filled="true" fillcolor="#ffd8d8" stroked="false">
              <v:path arrowok="t"/>
              <v:fill type="solid"/>
            </v:shape>
            <w10:wrap type="none"/>
          </v:group>
        </w:pict>
      </w:r>
      <w:r>
        <w:rPr/>
        <w:t>MARACANÃ-PA,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pgSz w:w="11920" w:h="16850"/>
          <w:pgMar w:header="85" w:footer="1290" w:top="1760" w:bottom="1480" w:left="900" w:right="960"/>
        </w:sectPr>
      </w:pPr>
    </w:p>
    <w:p>
      <w:pPr>
        <w:spacing w:line="223" w:lineRule="exact" w:before="89"/>
        <w:ind w:left="2034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203.937119pt;margin-top:2.263062pt;width:56.9pt;height:56.5pt;mso-position-horizontal-relative:page;mso-position-vertical-relative:paragraph;z-index:-15927296" coordorigin="4079,45" coordsize="1138,1130" path="m4284,936l4185,1001,4122,1063,4088,1117,4079,1156,4086,1171,4093,1175,4169,1175,4172,1172,4101,1172,4111,1130,4148,1071,4207,1003,4284,936xm4565,45l4543,60,4531,96,4527,135,4526,163,4527,189,4529,217,4533,246,4537,276,4543,306,4550,337,4557,369,4565,401,4559,429,4542,480,4516,548,4481,629,4440,718,4394,811,4345,902,4294,987,4242,1061,4192,1120,4144,1159,4101,1172,4172,1172,4211,1144,4264,1087,4325,1003,4395,890,4406,886,4395,886,4453,782,4498,694,4532,620,4556,559,4574,508,4586,465,4627,465,4601,397,4610,338,4586,338,4573,288,4564,238,4559,192,4557,151,4558,133,4560,104,4567,73,4582,52,4610,52,4595,46,4565,45xm5187,884l5172,884,5160,896,5160,927,5172,938,5205,938,5211,933,5176,933,5165,923,5165,899,5176,890,5205,890,5199,886,5187,884xm5205,890l5201,890,5209,899,5209,923,5201,933,5211,933,5216,927,5216,912,5214,901,5208,892,5205,890xm5196,893l5177,893,5177,927,5183,927,5183,914,5197,914,5197,913,5193,912,5200,909,5183,909,5183,900,5199,900,5199,898,5196,893xm5197,914l5190,914,5192,918,5193,921,5194,927,5200,927,5199,921,5199,916,5197,914xm5199,900l5191,900,5193,901,5193,908,5190,909,5200,909,5200,905,5199,900xm4627,465l4586,465,4636,569,4688,646,4739,701,4785,738,4824,762,4755,775,4684,791,4611,810,4538,833,4466,858,4395,886,4406,886,4466,867,4542,847,4622,829,4704,814,4786,801,4867,791,4953,791,4935,783,5013,780,5193,780,5163,763,5119,754,4884,754,4857,739,4830,722,4805,705,4780,687,4722,629,4673,558,4633,480,4627,465xm4953,791l4867,791,4943,826,5018,852,5087,868,5145,874,5168,872,5186,867,5198,859,5201,855,5169,855,5123,850,5066,835,5002,813,4953,791xm5205,847l5197,850,5184,855,5201,855,5205,847xm5193,780l5013,780,5105,782,5180,798,5209,834,5213,826,5216,823,5216,814,5202,785,5193,780xm5023,746l4992,747,4958,749,4884,754,5119,754,5102,750,5023,746xm4621,140l4615,174,4607,218,4598,273,4586,338,4610,338,4611,331,4616,267,4619,204,4621,140xm4610,52l4582,52,4594,60,4606,73,4616,92,4621,119,4625,77,4616,55,4610,5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1"/>
        </w:rPr>
        <w:t>FUNDO</w:t>
      </w:r>
      <w:r>
        <w:rPr>
          <w:rFonts w:ascii="Trebuchet MS"/>
          <w:spacing w:val="12"/>
          <w:w w:val="95"/>
          <w:sz w:val="21"/>
        </w:rPr>
        <w:t> </w:t>
      </w:r>
      <w:r>
        <w:rPr>
          <w:rFonts w:ascii="Trebuchet MS"/>
          <w:w w:val="95"/>
          <w:sz w:val="21"/>
        </w:rPr>
        <w:t>MUNICIPAL</w:t>
      </w:r>
      <w:r>
        <w:rPr>
          <w:rFonts w:ascii="Trebuchet MS"/>
          <w:spacing w:val="6"/>
          <w:w w:val="95"/>
          <w:sz w:val="21"/>
        </w:rPr>
        <w:t> </w:t>
      </w:r>
      <w:r>
        <w:rPr>
          <w:rFonts w:ascii="Trebuchet MS"/>
          <w:w w:val="95"/>
          <w:position w:val="1"/>
          <w:sz w:val="15"/>
        </w:rPr>
        <w:t>Assinado</w:t>
      </w:r>
      <w:r>
        <w:rPr>
          <w:rFonts w:ascii="Trebuchet MS"/>
          <w:spacing w:val="10"/>
          <w:w w:val="95"/>
          <w:position w:val="1"/>
          <w:sz w:val="15"/>
        </w:rPr>
        <w:t> </w:t>
      </w:r>
      <w:r>
        <w:rPr>
          <w:rFonts w:ascii="Trebuchet MS"/>
          <w:w w:val="95"/>
          <w:position w:val="1"/>
          <w:sz w:val="15"/>
        </w:rPr>
        <w:t>de</w:t>
      </w:r>
      <w:r>
        <w:rPr>
          <w:rFonts w:ascii="Trebuchet MS"/>
          <w:spacing w:val="11"/>
          <w:w w:val="95"/>
          <w:position w:val="1"/>
          <w:sz w:val="15"/>
        </w:rPr>
        <w:t> </w:t>
      </w:r>
      <w:r>
        <w:rPr>
          <w:rFonts w:ascii="Trebuchet MS"/>
          <w:w w:val="95"/>
          <w:position w:val="1"/>
          <w:sz w:val="15"/>
        </w:rPr>
        <w:t>forma</w:t>
      </w:r>
      <w:r>
        <w:rPr>
          <w:rFonts w:ascii="Trebuchet MS"/>
          <w:spacing w:val="10"/>
          <w:w w:val="95"/>
          <w:position w:val="1"/>
          <w:sz w:val="15"/>
        </w:rPr>
        <w:t> </w:t>
      </w:r>
      <w:r>
        <w:rPr>
          <w:rFonts w:ascii="Trebuchet MS"/>
          <w:w w:val="95"/>
          <w:position w:val="1"/>
          <w:sz w:val="15"/>
        </w:rPr>
        <w:t>digital</w:t>
      </w:r>
    </w:p>
    <w:p>
      <w:pPr>
        <w:pStyle w:val="Heading1"/>
        <w:spacing w:before="27"/>
        <w:ind w:right="0"/>
      </w:pPr>
      <w:r>
        <w:rPr/>
        <w:br w:type="column"/>
      </w:r>
      <w:r>
        <w:rPr>
          <w:w w:val="95"/>
        </w:rPr>
        <w:t>LUIZ</w:t>
      </w:r>
      <w:r>
        <w:rPr>
          <w:spacing w:val="-2"/>
          <w:w w:val="95"/>
        </w:rPr>
        <w:t> </w:t>
      </w:r>
      <w:r>
        <w:rPr>
          <w:w w:val="95"/>
        </w:rPr>
        <w:t>PINHEIRO</w:t>
      </w:r>
    </w:p>
    <w:p>
      <w:pPr>
        <w:pStyle w:val="BodyText"/>
        <w:spacing w:before="5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108" w:lineRule="exact" w:before="1"/>
        <w:ind w:left="117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-9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-9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</w:p>
    <w:p>
      <w:pPr>
        <w:spacing w:after="0" w:line="108" w:lineRule="exact"/>
        <w:jc w:val="left"/>
        <w:rPr>
          <w:rFonts w:ascii="Trebuchet MS"/>
          <w:sz w:val="17"/>
        </w:rPr>
        <w:sectPr>
          <w:type w:val="continuous"/>
          <w:pgSz w:w="11920" w:h="16850"/>
          <w:pgMar w:top="1760" w:bottom="1480" w:left="900" w:right="960"/>
          <w:cols w:num="3" w:equalWidth="0">
            <w:col w:w="5431" w:space="40"/>
            <w:col w:w="1813" w:space="39"/>
            <w:col w:w="2737"/>
          </w:cols>
        </w:sectPr>
      </w:pPr>
    </w:p>
    <w:p>
      <w:pPr>
        <w:spacing w:line="247" w:lineRule="auto" w:before="28"/>
        <w:ind w:left="2034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DE SAUDE DE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MARACANA:11783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343000196</w:t>
      </w:r>
    </w:p>
    <w:p>
      <w:pPr>
        <w:spacing w:line="256" w:lineRule="auto" w:before="7"/>
        <w:ind w:left="72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por FUNDO MUNICIPAL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105"/>
          <w:sz w:val="15"/>
        </w:rPr>
        <w:t>DE SAUDE DE</w:t>
      </w:r>
      <w:r>
        <w:rPr>
          <w:rFonts w:ascii="Trebuchet MS"/>
          <w:spacing w:val="1"/>
          <w:w w:val="105"/>
          <w:sz w:val="15"/>
        </w:rPr>
        <w:t> </w:t>
      </w:r>
      <w:r>
        <w:rPr>
          <w:rFonts w:ascii="Trebuchet MS"/>
          <w:sz w:val="15"/>
        </w:rPr>
        <w:t>MARACANA:1178334300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w w:val="105"/>
          <w:sz w:val="15"/>
        </w:rPr>
        <w:t>0196</w:t>
      </w:r>
    </w:p>
    <w:p>
      <w:pPr>
        <w:pStyle w:val="Heading1"/>
        <w:spacing w:line="252" w:lineRule="auto"/>
        <w:ind w:left="355"/>
      </w:pPr>
      <w:r>
        <w:rPr/>
        <w:br w:type="column"/>
      </w:r>
      <w:r>
        <w:rPr>
          <w:w w:val="95"/>
        </w:rPr>
        <w:t>DE ARAUJO</w:t>
      </w:r>
      <w:r>
        <w:rPr>
          <w:spacing w:val="1"/>
          <w:w w:val="95"/>
        </w:rPr>
        <w:t> </w:t>
      </w:r>
      <w:r>
        <w:rPr>
          <w:w w:val="95"/>
        </w:rPr>
        <w:t>JUNIOR:516567</w:t>
      </w:r>
      <w:r>
        <w:rPr>
          <w:spacing w:val="-66"/>
          <w:w w:val="95"/>
        </w:rPr>
        <w:t> </w:t>
      </w:r>
      <w:r>
        <w:rPr/>
        <w:t>01200</w:t>
      </w:r>
    </w:p>
    <w:p>
      <w:pPr>
        <w:spacing w:line="247" w:lineRule="auto" w:before="95"/>
        <w:ind w:left="53" w:right="1064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0"/>
          <w:sz w:val="17"/>
        </w:rPr>
        <w:t>digital por LUIZ</w:t>
      </w:r>
      <w:r>
        <w:rPr>
          <w:rFonts w:ascii="Trebuchet MS"/>
          <w:spacing w:val="1"/>
          <w:w w:val="90"/>
          <w:sz w:val="17"/>
        </w:rPr>
        <w:t> </w:t>
      </w:r>
      <w:r>
        <w:rPr>
          <w:rFonts w:ascii="Trebuchet MS"/>
          <w:w w:val="95"/>
          <w:sz w:val="17"/>
        </w:rPr>
        <w:t>PINHEIRO DE ARAUJO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JUNIOR:51656701200</w:t>
      </w:r>
    </w:p>
    <w:p>
      <w:pPr>
        <w:spacing w:after="0" w:line="247" w:lineRule="auto"/>
        <w:jc w:val="left"/>
        <w:rPr>
          <w:rFonts w:ascii="Trebuchet MS"/>
          <w:sz w:val="17"/>
        </w:rPr>
        <w:sectPr>
          <w:type w:val="continuous"/>
          <w:pgSz w:w="11920" w:h="16850"/>
          <w:pgMar w:top="1760" w:bottom="1480" w:left="900" w:right="960"/>
          <w:cols w:num="4" w:equalWidth="0">
            <w:col w:w="3665" w:space="40"/>
            <w:col w:w="1688" w:space="39"/>
            <w:col w:w="1915" w:space="40"/>
            <w:col w:w="2673"/>
          </w:cols>
        </w:sectPr>
      </w:pPr>
    </w:p>
    <w:p>
      <w:pPr>
        <w:pStyle w:val="BodyText"/>
        <w:spacing w:before="68"/>
        <w:ind w:left="3244" w:right="3184"/>
        <w:jc w:val="center"/>
      </w:pPr>
      <w:r>
        <w:rPr/>
        <w:t>FUNDO MUNICIPAL DE SAUDE</w:t>
      </w:r>
      <w:r>
        <w:rPr>
          <w:spacing w:val="-52"/>
        </w:rPr>
        <w:t> </w:t>
      </w:r>
      <w:r>
        <w:rPr/>
        <w:t>CNPJ: 11.783.343/0001-96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193.369995pt;margin-top:18.450966pt;width:209.05pt;height:32.25pt;mso-position-horizontal-relative:page;mso-position-vertical-relative:paragraph;z-index:-15728640;mso-wrap-distance-left:0;mso-wrap-distance-right:0" coordorigin="3867,369" coordsize="4181,645">
            <v:shape style="position:absolute;left:3867;top:1009;width:4181;height:2" coordorigin="3867,1009" coordsize="4181,0" path="m3867,1009l4861,1009m4859,1009l6181,1009m6179,1009l7280,1009m7278,1009l8048,1009e" filled="false" stroked="true" strokeweight=".4416pt" strokecolor="#000000">
              <v:path arrowok="t"/>
              <v:stroke dashstyle="solid"/>
            </v:shape>
            <v:shape style="position:absolute;left:5745;top:378;width:571;height:567" coordorigin="5745,378" coordsize="571,567" path="m5848,825l5799,857,5767,889,5750,916,5745,936,5745,945,5789,945,5792,944,5756,944,5761,923,5780,893,5810,859,5848,825xm5989,378l5978,386,5972,404,5970,423,5970,443,5970,450,5971,464,5973,479,5976,494,5978,509,5982,525,5985,541,5989,557,5978,596,5947,671,5904,762,5853,850,5802,917,5756,944,5792,944,5794,943,5824,917,5861,871,5904,802,5910,800,5904,800,5945,725,5973,667,5990,623,6000,589,6020,589,6007,555,6012,525,6000,525,5993,500,5989,475,5986,452,5985,431,5986,422,5987,408,5991,392,5998,382,6012,382,6004,379,5989,378xm6310,799l6294,799,6288,805,6288,820,6294,826,6310,826,6313,823,6296,823,6290,819,6290,807,6296,802,6313,802,6310,799xm6313,802l6308,802,6313,807,6313,819,6308,823,6313,823,6316,820,6316,805,6313,802xm6306,804l6296,804,6296,820,6299,820,6299,814,6307,814,6306,814,6304,813,6308,812,6299,812,6299,807,6308,807,6307,806,6306,804xm6307,814l6303,814,6304,816,6304,818,6305,820,6308,820,6307,818,6307,815,6307,814xm6308,807l6303,807,6304,808,6304,811,6303,812,6308,812,6308,809,6308,807xm6020,589l6000,589,6031,652,6064,694,6094,722,6119,738,6067,748,6012,762,5958,779,5904,800,5910,800,5958,785,6018,771,6080,760,6141,753,6184,753,6175,748,6214,747,6304,747,6289,738,6267,734,6149,734,6136,726,6122,718,6109,709,6097,700,6068,671,6043,636,6023,596,6020,589xm6184,753l6141,753,6179,770,6216,783,6251,791,6280,794,6298,794,6308,790,6309,784,6292,784,6269,782,6241,775,6209,763,6184,753xm6310,780l6306,782,6300,784,6309,784,6310,780xm6304,747l6214,747,6260,748,6298,756,6313,774,6314,770,6316,768,6316,764,6309,749,6304,747xm6219,730l6203,730,6187,731,6149,734,6267,734,6258,732,6219,730xm6017,426l6014,443,6011,465,6006,492,6000,525,6012,525,6012,522,6015,490,6016,458,6017,426xm6012,382l5998,382,6006,386,6016,394,6017,415,6020,394,6015,383,6012,382xe" filled="true" fillcolor="#ffd8d8" stroked="false">
              <v:path arrowok="t"/>
              <v:fill type="solid"/>
            </v:shape>
            <v:shape style="position:absolute;left:3867;top:369;width:4181;height:645" type="#_x0000_t202" filled="false" stroked="false">
              <v:textbox inset="0,0,0,0">
                <w:txbxContent>
                  <w:p>
                    <w:pPr>
                      <w:tabs>
                        <w:tab w:pos="2193" w:val="left" w:leader="none"/>
                      </w:tabs>
                      <w:spacing w:line="242" w:lineRule="auto" w:before="3"/>
                      <w:ind w:left="511" w:right="422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position w:val="2"/>
                        <w:sz w:val="15"/>
                      </w:rPr>
                      <w:t>PHENIX</w:t>
                    </w:r>
                    <w:r>
                      <w:rPr>
                        <w:rFonts w:ascii="Trebuchet MS"/>
                        <w:spacing w:val="-12"/>
                        <w:position w:val="2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position w:val="2"/>
                        <w:sz w:val="15"/>
                      </w:rPr>
                      <w:t>HOSPITALAR</w:t>
                      <w:tab/>
                    </w:r>
                    <w:r>
                      <w:rPr>
                        <w:rFonts w:ascii="Trebuchet MS"/>
                        <w:sz w:val="13"/>
                      </w:rPr>
                      <w:t>Assinado de forma digital</w:t>
                    </w:r>
                    <w:r>
                      <w:rPr>
                        <w:rFonts w:ascii="Trebuchet MS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LTDA</w:t>
                      <w:tab/>
                    </w:r>
                    <w:r>
                      <w:rPr>
                        <w:rFonts w:ascii="Trebuchet MS"/>
                        <w:position w:val="1"/>
                        <w:sz w:val="13"/>
                      </w:rPr>
                      <w:t>por PHENIX HOSPITALAR</w:t>
                    </w:r>
                    <w:r>
                      <w:rPr>
                        <w:rFonts w:ascii="Trebuchet MS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position w:val="-2"/>
                        <w:sz w:val="15"/>
                      </w:rPr>
                      <w:t>EPP:07851653000123</w:t>
                      <w:tab/>
                    </w:r>
                    <w:r>
                      <w:rPr>
                        <w:rFonts w:ascii="Trebuchet MS"/>
                        <w:sz w:val="13"/>
                      </w:rPr>
                      <w:t>LTDA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EPP:07851653000123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22" w:lineRule="exact"/>
        <w:ind w:left="3244" w:right="3184"/>
        <w:jc w:val="center"/>
      </w:pPr>
      <w:r>
        <w:rPr/>
        <w:t>PHENIX</w:t>
      </w:r>
      <w:r>
        <w:rPr>
          <w:spacing w:val="-3"/>
        </w:rPr>
        <w:t> </w:t>
      </w:r>
      <w:r>
        <w:rPr/>
        <w:t>HOSPITALAR</w:t>
      </w:r>
      <w:r>
        <w:rPr>
          <w:spacing w:val="-2"/>
        </w:rPr>
        <w:t> </w:t>
      </w:r>
      <w:r>
        <w:rPr/>
        <w:t>LTDA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ME</w:t>
      </w:r>
    </w:p>
    <w:p>
      <w:pPr>
        <w:pStyle w:val="BodyText"/>
        <w:spacing w:before="1"/>
        <w:ind w:left="3246" w:right="3184"/>
        <w:jc w:val="center"/>
      </w:pPr>
      <w:r>
        <w:rPr/>
        <w:t>CNPJ nº 07.851.653/0001-23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2"/>
        <w:ind w:left="180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916" w:val="left" w:leader="none"/>
          <w:tab w:pos="4527" w:val="left" w:leader="none"/>
          <w:tab w:pos="8261" w:val="left" w:leader="none"/>
        </w:tabs>
        <w:spacing w:before="92"/>
        <w:ind w:left="180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20" w:h="16850"/>
      <w:pgMar w:top="1760" w:bottom="14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763.53595pt;width:490.56pt;height:1.44pt;mso-position-horizontal-relative:page;mso-position-vertical-relative:page;z-index:-15926784" filled="true" fillcolor="#000000" stroked="false">
          <v:fill type="solid"/>
          <w10:wrap type="none"/>
        </v:rect>
      </w:pict>
    </w:r>
    <w:r>
      <w:rPr/>
      <w:pict>
        <v:shape style="position:absolute;margin-left:384.309998pt;margin-top:764.03479pt;width:9.6pt;height:9.050pt;mso-position-horizontal-relative:page;mso-position-vertical-relative:page;z-index:-159262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b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b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71.114807pt;width:289.7pt;height:16.1500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2"/>
                  </w:rPr>
                </w:pPr>
                <w:r>
                  <w:rPr>
                    <w:rFonts w:ascii="Cambria" w:hAnsi="Cambria"/>
                    <w:b/>
                    <w:sz w:val="12"/>
                  </w:rPr>
                  <w:t>PREFEITURA</w:t>
                </w:r>
                <w:r>
                  <w:rPr>
                    <w:rFonts w:ascii="Cambria" w:hAnsi="Cambria"/>
                    <w:b/>
                    <w:spacing w:val="-4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MUNICIPAL</w:t>
                </w:r>
                <w:r>
                  <w:rPr>
                    <w:rFonts w:ascii="Cambria" w:hAnsi="Cambria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MARACANÃ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ambria" w:hAnsi="Cambria"/>
                    <w:b/>
                    <w:sz w:val="12"/>
                  </w:rPr>
                </w:pPr>
                <w:r>
                  <w:rPr>
                    <w:rFonts w:ascii="Cambria" w:hAnsi="Cambria"/>
                    <w:b/>
                    <w:sz w:val="12"/>
                  </w:rPr>
                  <w:t>Avenida</w:t>
                </w:r>
                <w:r>
                  <w:rPr>
                    <w:rFonts w:ascii="Cambria" w:hAnsi="Cambria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Magalhães</w:t>
                </w:r>
                <w:r>
                  <w:rPr>
                    <w:rFonts w:ascii="Cambria" w:hAnsi="Cambria"/>
                    <w:b/>
                    <w:spacing w:val="-4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Barata,</w:t>
                </w:r>
                <w:r>
                  <w:rPr>
                    <w:rFonts w:ascii="Cambria" w:hAnsi="Cambria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nº</w:t>
                </w:r>
                <w:r>
                  <w:rPr>
                    <w:rFonts w:ascii="Cambria" w:hAnsi="Cambria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21</w:t>
                </w:r>
                <w:r>
                  <w:rPr>
                    <w:rFonts w:ascii="Cambria" w:hAnsi="Cambria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–</w:t>
                </w:r>
                <w:r>
                  <w:rPr>
                    <w:rFonts w:ascii="Cambria" w:hAnsi="Cambria"/>
                    <w:b/>
                    <w:spacing w:val="-6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Centro</w:t>
                </w:r>
                <w:r>
                  <w:rPr>
                    <w:rFonts w:ascii="Cambria" w:hAnsi="Cambria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–</w:t>
                </w:r>
                <w:r>
                  <w:rPr>
                    <w:rFonts w:ascii="Cambria" w:hAnsi="Cambria"/>
                    <w:b/>
                    <w:spacing w:val="-6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CEP:</w:t>
                </w:r>
                <w:r>
                  <w:rPr>
                    <w:rFonts w:ascii="Cambria" w:hAnsi="Cambria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68.710-000</w:t>
                </w:r>
                <w:r>
                  <w:rPr>
                    <w:rFonts w:ascii="Cambria" w:hAnsi="Cambria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–</w:t>
                </w:r>
                <w:r>
                  <w:rPr>
                    <w:rFonts w:ascii="Cambria" w:hAnsi="Cambria"/>
                    <w:b/>
                    <w:spacing w:val="-5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CNPJ:</w:t>
                </w:r>
                <w:r>
                  <w:rPr>
                    <w:rFonts w:ascii="Cambria" w:hAnsi="Cambria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04.880.258/0001-80</w:t>
                </w:r>
                <w:r>
                  <w:rPr>
                    <w:rFonts w:ascii="Cambria" w:hAnsi="Cambria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–</w:t>
                </w:r>
                <w:r>
                  <w:rPr>
                    <w:rFonts w:ascii="Cambria" w:hAnsi="Cambria"/>
                    <w:b/>
                    <w:spacing w:val="-4"/>
                    <w:sz w:val="12"/>
                  </w:rPr>
                  <w:t> </w:t>
                </w:r>
                <w:r>
                  <w:rPr>
                    <w:rFonts w:ascii="Cambria" w:hAnsi="Cambria"/>
                    <w:b/>
                    <w:sz w:val="12"/>
                  </w:rPr>
                  <w:t>Maracanã-PA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52.450012pt;margin-top:4.249978pt;width:233.5pt;height:73.650pt;mso-position-horizontal-relative:page;mso-position-vertical-relative:page;z-index:-15928320" coordorigin="7049,85" coordsize="4670,1473">
          <v:shape style="position:absolute;left:7049;top:362;width:3483;height:1195" type="#_x0000_t75" stroked="false">
            <v:imagedata r:id="rId1" o:title=""/>
          </v:shape>
          <v:shape style="position:absolute;left:10504;top:85;width:1215;height:1215" type="#_x0000_t75" stroked="false">
            <v:imagedata r:id="rId2" o:title=""/>
          </v:shape>
          <w10:wrap type="none"/>
        </v:group>
      </w:pict>
    </w:r>
    <w:r>
      <w:rPr/>
      <w:pict>
        <v:rect style="position:absolute;margin-left:52.560001pt;margin-top:87.11998pt;width:490.56pt;height:1.44pt;mso-position-horizontal-relative:page;mso-position-vertical-relative:page;z-index:-159278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12.255525pt;width:296.150pt;height:47.35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line="291" w:lineRule="exact" w:before="20"/>
                  <w:ind w:left="2216" w:right="1649" w:firstLine="0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Estado</w:t>
                </w:r>
                <w:r>
                  <w:rPr>
                    <w:rFonts w:ascii="Verdana" w:hAnsi="Verdan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do</w:t>
                </w:r>
                <w:r>
                  <w:rPr>
                    <w:rFonts w:ascii="Verdana" w:hAnsi="Verdan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Pará</w:t>
                </w:r>
              </w:p>
              <w:p>
                <w:pPr>
                  <w:spacing w:line="315" w:lineRule="exact" w:before="0"/>
                  <w:ind w:left="20" w:right="0" w:firstLine="0"/>
                  <w:jc w:val="left"/>
                  <w:rPr>
                    <w:rFonts w:ascii="Verdana" w:hAnsi="Verdana"/>
                    <w:b/>
                    <w:sz w:val="26"/>
                  </w:rPr>
                </w:pPr>
                <w:r>
                  <w:rPr>
                    <w:rFonts w:ascii="Verdana" w:hAnsi="Verdana"/>
                    <w:b/>
                    <w:sz w:val="26"/>
                  </w:rPr>
                  <w:t>PREFEITURA</w:t>
                </w:r>
                <w:r>
                  <w:rPr>
                    <w:rFonts w:ascii="Verdana" w:hAnsi="Verdana"/>
                    <w:b/>
                    <w:spacing w:val="-7"/>
                    <w:sz w:val="26"/>
                  </w:rPr>
                  <w:t> </w:t>
                </w:r>
                <w:r>
                  <w:rPr>
                    <w:rFonts w:ascii="Verdana" w:hAnsi="Verdana"/>
                    <w:b/>
                    <w:sz w:val="26"/>
                  </w:rPr>
                  <w:t>MUNICIPAL</w:t>
                </w:r>
                <w:r>
                  <w:rPr>
                    <w:rFonts w:ascii="Verdana" w:hAnsi="Verdana"/>
                    <w:b/>
                    <w:spacing w:val="-7"/>
                    <w:sz w:val="26"/>
                  </w:rPr>
                  <w:t> </w:t>
                </w:r>
                <w:r>
                  <w:rPr>
                    <w:rFonts w:ascii="Verdana" w:hAnsi="Verdana"/>
                    <w:b/>
                    <w:sz w:val="26"/>
                  </w:rPr>
                  <w:t>DE</w:t>
                </w:r>
                <w:r>
                  <w:rPr>
                    <w:rFonts w:ascii="Verdana" w:hAnsi="Verdana"/>
                    <w:b/>
                    <w:spacing w:val="-4"/>
                    <w:sz w:val="26"/>
                  </w:rPr>
                  <w:t> </w:t>
                </w:r>
                <w:r>
                  <w:rPr>
                    <w:rFonts w:ascii="Verdana" w:hAnsi="Verdana"/>
                    <w:b/>
                    <w:sz w:val="26"/>
                  </w:rPr>
                  <w:t>MARACANÃ</w:t>
                </w:r>
              </w:p>
              <w:p>
                <w:pPr>
                  <w:spacing w:before="2"/>
                  <w:ind w:left="1383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DEPARTAMENTO</w:t>
                </w:r>
                <w:r>
                  <w:rPr>
                    <w:spacing w:val="1"/>
                    <w:sz w:val="26"/>
                  </w:rPr>
                  <w:t> </w:t>
                </w:r>
                <w:r>
                  <w:rPr>
                    <w:sz w:val="26"/>
                  </w:rPr>
                  <w:t>DE</w:t>
                </w:r>
                <w:r>
                  <w:rPr>
                    <w:spacing w:val="-2"/>
                    <w:sz w:val="26"/>
                  </w:rPr>
                  <w:t> </w:t>
                </w:r>
                <w:r>
                  <w:rPr>
                    <w:sz w:val="26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"/>
      <w:lvlJc w:val="left"/>
      <w:pPr>
        <w:ind w:left="180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45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4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5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2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9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45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80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7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4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5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2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9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80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4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5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2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9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40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80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7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4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5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2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9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47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80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1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5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9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45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316" w:right="-13"/>
      <w:outlineLvl w:val="1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15" w:lineRule="exact"/>
      <w:ind w:left="20"/>
    </w:pPr>
    <w:rPr>
      <w:rFonts w:ascii="Verdana" w:hAnsi="Verdana" w:eastAsia="Verdana" w:cs="Verdana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0" w:right="11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9"/>
      <w:ind w:left="71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dcterms:created xsi:type="dcterms:W3CDTF">2021-03-09T13:25:30Z</dcterms:created>
  <dcterms:modified xsi:type="dcterms:W3CDTF">2021-03-09T13:25:30Z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</Properties>
</file>